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6433" w:rsidRDefault="00066433" w:rsidP="00066433">
      <w:pPr>
        <w:ind w:left="709" w:right="225"/>
        <w:rPr>
          <w:rFonts w:asciiTheme="majorBidi" w:hAnsiTheme="majorBidi" w:cstheme="majorBidi"/>
          <w:b/>
          <w:bCs/>
          <w:sz w:val="24"/>
          <w:szCs w:val="24"/>
        </w:rPr>
      </w:pPr>
    </w:p>
    <w:p w:rsidR="00066433" w:rsidRDefault="00066433" w:rsidP="00066433">
      <w:pPr>
        <w:ind w:left="709" w:right="225"/>
        <w:rPr>
          <w:rFonts w:asciiTheme="majorBidi" w:hAnsiTheme="majorBidi" w:cstheme="majorBidi"/>
          <w:b/>
          <w:bCs/>
          <w:sz w:val="24"/>
          <w:szCs w:val="24"/>
        </w:rPr>
      </w:pPr>
    </w:p>
    <w:p w:rsidR="00653B0D" w:rsidRPr="009B1E3F" w:rsidRDefault="002677FA" w:rsidP="00066433">
      <w:pPr>
        <w:ind w:left="709" w:right="225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GE06</w:t>
      </w:r>
      <w:r w:rsidR="00653B0D" w:rsidRPr="009B1E3F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="00653B0D">
        <w:rPr>
          <w:rFonts w:asciiTheme="majorBidi" w:hAnsiTheme="majorBidi" w:cstheme="majorBidi"/>
          <w:b/>
          <w:bCs/>
          <w:sz w:val="24"/>
          <w:szCs w:val="24"/>
        </w:rPr>
        <w:t xml:space="preserve">02: </w:t>
      </w:r>
      <w:r>
        <w:rPr>
          <w:rFonts w:asciiTheme="majorBidi" w:hAnsiTheme="majorBidi" w:cstheme="majorBidi"/>
          <w:b/>
          <w:bCs/>
          <w:sz w:val="24"/>
          <w:szCs w:val="24"/>
        </w:rPr>
        <w:t>3C converted assignment</w:t>
      </w:r>
    </w:p>
    <w:p w:rsidR="002677FA" w:rsidRPr="00C7741F" w:rsidRDefault="002677FA" w:rsidP="00066433">
      <w:pPr>
        <w:ind w:left="709" w:right="225"/>
        <w:rPr>
          <w:rFonts w:asciiTheme="majorBidi" w:hAnsiTheme="majorBidi" w:cstheme="majorBidi"/>
          <w:b/>
          <w:bCs/>
          <w:sz w:val="24"/>
          <w:szCs w:val="24"/>
        </w:rPr>
      </w:pPr>
      <w:r w:rsidRPr="00BC53DC">
        <w:rPr>
          <w:b/>
          <w:bCs/>
          <w:u w:val="single"/>
        </w:rPr>
        <w:t>Assignment stemming (converted) from an allotment</w:t>
      </w:r>
    </w:p>
    <w:p w:rsidR="002677FA" w:rsidRPr="005432B8" w:rsidRDefault="002677FA" w:rsidP="00066433">
      <w:pPr>
        <w:ind w:left="709" w:right="225"/>
        <w:rPr>
          <w:rFonts w:asciiTheme="minorBidi" w:hAnsiTheme="minorBidi"/>
          <w:color w:val="000000"/>
          <w:sz w:val="20"/>
          <w:szCs w:val="20"/>
        </w:rPr>
      </w:pPr>
      <w:r w:rsidRPr="005432B8">
        <w:rPr>
          <w:rFonts w:asciiTheme="minorBidi" w:hAnsiTheme="minorBidi"/>
          <w:color w:val="000000"/>
          <w:sz w:val="20"/>
          <w:szCs w:val="20"/>
        </w:rPr>
        <w:t xml:space="preserve">Prepare an electronic notice of frequency </w:t>
      </w:r>
      <w:r w:rsidRPr="005432B8">
        <w:rPr>
          <w:rFonts w:asciiTheme="minorBidi" w:hAnsiTheme="minorBidi"/>
          <w:b/>
          <w:bCs/>
          <w:color w:val="000000"/>
          <w:sz w:val="20"/>
          <w:szCs w:val="20"/>
        </w:rPr>
        <w:t>634 MHz</w:t>
      </w:r>
      <w:r w:rsidRPr="005432B8">
        <w:rPr>
          <w:rFonts w:asciiTheme="minorBidi" w:hAnsiTheme="minorBidi"/>
          <w:color w:val="000000"/>
          <w:sz w:val="20"/>
          <w:szCs w:val="20"/>
        </w:rPr>
        <w:t xml:space="preserve"> assigned to a digital television broadcasting station stemming from an allotment based on the information below, for the modification of the GE06D Plan. </w:t>
      </w:r>
    </w:p>
    <w:p w:rsidR="002677FA" w:rsidRDefault="002677FA" w:rsidP="00066433">
      <w:pPr>
        <w:ind w:left="709" w:right="225"/>
        <w:rPr>
          <w:rFonts w:asciiTheme="minorBidi" w:hAnsiTheme="minorBidi"/>
          <w:color w:val="000000"/>
          <w:sz w:val="20"/>
          <w:szCs w:val="20"/>
        </w:rPr>
      </w:pPr>
      <w:r w:rsidRPr="005432B8">
        <w:rPr>
          <w:rFonts w:asciiTheme="minorBidi" w:hAnsiTheme="minorBidi"/>
          <w:color w:val="000000"/>
          <w:sz w:val="20"/>
          <w:szCs w:val="20"/>
        </w:rPr>
        <w:t xml:space="preserve">To prepare this notice we will use “Wizard” functionality of </w:t>
      </w:r>
      <w:proofErr w:type="spellStart"/>
      <w:r w:rsidRPr="005432B8">
        <w:rPr>
          <w:rFonts w:asciiTheme="minorBidi" w:hAnsiTheme="minorBidi"/>
          <w:color w:val="000000"/>
          <w:sz w:val="20"/>
          <w:szCs w:val="20"/>
        </w:rPr>
        <w:t>TerRaNotices</w:t>
      </w:r>
      <w:proofErr w:type="spellEnd"/>
      <w:r w:rsidRPr="005432B8">
        <w:rPr>
          <w:rFonts w:asciiTheme="minorBidi" w:hAnsiTheme="minorBidi"/>
          <w:color w:val="000000"/>
          <w:sz w:val="20"/>
          <w:szCs w:val="20"/>
        </w:rPr>
        <w:t xml:space="preserve"> for the Administration of </w:t>
      </w:r>
      <w:r w:rsidRPr="005432B8">
        <w:rPr>
          <w:rFonts w:asciiTheme="minorBidi" w:hAnsiTheme="minorBidi"/>
          <w:b/>
          <w:bCs/>
          <w:color w:val="000000"/>
          <w:sz w:val="20"/>
          <w:szCs w:val="20"/>
        </w:rPr>
        <w:t>Russia (RUS)</w:t>
      </w:r>
      <w:r w:rsidRPr="005432B8">
        <w:rPr>
          <w:rFonts w:asciiTheme="minorBidi" w:hAnsiTheme="minorBidi"/>
          <w:color w:val="000000"/>
          <w:sz w:val="20"/>
          <w:szCs w:val="20"/>
        </w:rPr>
        <w:t>.</w:t>
      </w:r>
    </w:p>
    <w:p w:rsidR="00653B0D" w:rsidRDefault="00653B0D" w:rsidP="00066433">
      <w:pPr>
        <w:ind w:left="709" w:right="225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</w:p>
    <w:p w:rsidR="00653B0D" w:rsidRPr="000A2FCA" w:rsidRDefault="00653B0D" w:rsidP="00066433">
      <w:pPr>
        <w:ind w:left="709" w:right="225"/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0A2FCA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Solution</w:t>
      </w:r>
    </w:p>
    <w:p w:rsidR="00653B0D" w:rsidRDefault="00653B0D" w:rsidP="00066433">
      <w:pPr>
        <w:pStyle w:val="ListParagraph"/>
        <w:numPr>
          <w:ilvl w:val="0"/>
          <w:numId w:val="5"/>
        </w:numPr>
        <w:ind w:left="709" w:right="225" w:firstLine="0"/>
        <w:rPr>
          <w:rFonts w:asciiTheme="minorBidi" w:hAnsiTheme="minorBidi"/>
          <w:color w:val="000000"/>
          <w:sz w:val="20"/>
          <w:szCs w:val="20"/>
        </w:rPr>
      </w:pPr>
      <w:r w:rsidRPr="00DD2CED">
        <w:rPr>
          <w:rFonts w:asciiTheme="minorBidi" w:hAnsiTheme="minorBidi"/>
          <w:color w:val="000000"/>
          <w:sz w:val="20"/>
          <w:szCs w:val="20"/>
        </w:rPr>
        <w:t>The notice type t</w:t>
      </w:r>
      <w:r w:rsidR="00431000" w:rsidRPr="00DD2CED">
        <w:rPr>
          <w:rFonts w:asciiTheme="minorBidi" w:hAnsiTheme="minorBidi"/>
          <w:color w:val="000000"/>
          <w:sz w:val="20"/>
          <w:szCs w:val="20"/>
        </w:rPr>
        <w:t>o use for the notification of a</w:t>
      </w:r>
      <w:r w:rsidRPr="00DD2CED">
        <w:rPr>
          <w:rFonts w:asciiTheme="minorBidi" w:hAnsiTheme="minorBidi"/>
          <w:color w:val="000000"/>
          <w:sz w:val="20"/>
          <w:szCs w:val="20"/>
        </w:rPr>
        <w:t xml:space="preserve"> television broadcasting station in the UHF band</w:t>
      </w:r>
      <w:r w:rsidR="00AC6964" w:rsidRPr="00DD2CED">
        <w:rPr>
          <w:rFonts w:asciiTheme="minorBidi" w:hAnsiTheme="minorBidi"/>
          <w:color w:val="000000"/>
          <w:sz w:val="20"/>
          <w:szCs w:val="20"/>
        </w:rPr>
        <w:t xml:space="preserve"> in the GE06 band</w:t>
      </w:r>
      <w:r w:rsidRPr="00DD2CED">
        <w:rPr>
          <w:rFonts w:asciiTheme="minorBidi" w:hAnsiTheme="minorBidi"/>
          <w:color w:val="000000"/>
          <w:sz w:val="20"/>
          <w:szCs w:val="20"/>
        </w:rPr>
        <w:t xml:space="preserve"> is:  </w:t>
      </w:r>
      <w:r w:rsidR="00AC6964" w:rsidRPr="00DD2CED">
        <w:rPr>
          <w:rFonts w:asciiTheme="minorBidi" w:hAnsiTheme="minorBidi"/>
          <w:color w:val="000000"/>
          <w:sz w:val="20"/>
          <w:szCs w:val="20"/>
        </w:rPr>
        <w:t>GT1</w:t>
      </w:r>
    </w:p>
    <w:p w:rsidR="00DD2CED" w:rsidRPr="00DD2CED" w:rsidRDefault="00DD2CED" w:rsidP="00066433">
      <w:pPr>
        <w:pStyle w:val="ListParagraph"/>
        <w:ind w:left="709" w:right="225"/>
        <w:rPr>
          <w:rFonts w:asciiTheme="minorBidi" w:hAnsiTheme="minorBidi"/>
          <w:color w:val="000000"/>
          <w:sz w:val="20"/>
          <w:szCs w:val="20"/>
        </w:rPr>
      </w:pPr>
    </w:p>
    <w:p w:rsidR="00DD2CED" w:rsidRPr="00DD2CED" w:rsidRDefault="00DD2CED" w:rsidP="00066433">
      <w:pPr>
        <w:pStyle w:val="ListParagraph"/>
        <w:numPr>
          <w:ilvl w:val="0"/>
          <w:numId w:val="5"/>
        </w:numPr>
        <w:ind w:left="709" w:right="225" w:firstLine="0"/>
        <w:rPr>
          <w:rFonts w:asciiTheme="minorBidi" w:hAnsiTheme="minorBidi"/>
          <w:color w:val="000000"/>
          <w:sz w:val="20"/>
          <w:szCs w:val="20"/>
        </w:rPr>
      </w:pPr>
      <w:r w:rsidRPr="00DD2CED">
        <w:rPr>
          <w:rFonts w:asciiTheme="minorBidi" w:hAnsiTheme="minorBidi"/>
          <w:color w:val="000000"/>
          <w:sz w:val="20"/>
          <w:szCs w:val="20"/>
        </w:rPr>
        <w:t xml:space="preserve">To create a frequency assignment notice using </w:t>
      </w:r>
      <w:proofErr w:type="spellStart"/>
      <w:r w:rsidRPr="00DD2CED">
        <w:rPr>
          <w:rFonts w:asciiTheme="minorBidi" w:hAnsiTheme="minorBidi"/>
          <w:color w:val="000000"/>
          <w:sz w:val="20"/>
          <w:szCs w:val="20"/>
        </w:rPr>
        <w:t>TerRaNotices</w:t>
      </w:r>
      <w:proofErr w:type="spellEnd"/>
      <w:r w:rsidRPr="00DD2CED">
        <w:rPr>
          <w:rFonts w:asciiTheme="minorBidi" w:hAnsiTheme="minorBidi"/>
          <w:color w:val="000000"/>
          <w:sz w:val="20"/>
          <w:szCs w:val="20"/>
        </w:rPr>
        <w:t xml:space="preserve"> “Wizard” facility</w:t>
      </w:r>
    </w:p>
    <w:p w:rsidR="00431000" w:rsidRPr="002677FA" w:rsidRDefault="00431000" w:rsidP="00DD2CED">
      <w:pPr>
        <w:rPr>
          <w:rFonts w:asciiTheme="minorBidi" w:hAnsiTheme="minorBidi"/>
          <w:color w:val="000000"/>
          <w:sz w:val="20"/>
          <w:szCs w:val="20"/>
        </w:rPr>
      </w:pPr>
    </w:p>
    <w:p w:rsidR="00431000" w:rsidRPr="002677FA" w:rsidRDefault="00431000" w:rsidP="00431000">
      <w:pPr>
        <w:rPr>
          <w:rFonts w:asciiTheme="minorBidi" w:hAnsiTheme="minorBidi"/>
          <w:color w:val="000000"/>
          <w:sz w:val="20"/>
          <w:szCs w:val="20"/>
        </w:rPr>
      </w:pPr>
    </w:p>
    <w:bookmarkStart w:id="0" w:name="_GoBack"/>
    <w:p w:rsidR="00431000" w:rsidRDefault="00DC70A5" w:rsidP="00431000">
      <w:pPr>
        <w:pStyle w:val="ListParagrap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object w:dxaOrig="1532" w:dyaOrig="9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6.5pt;height:49.5pt" o:ole="">
            <v:imagedata r:id="rId5" o:title=""/>
          </v:shape>
          <o:OLEObject Type="Embed" ProgID="WordPad.Document.1" ShapeID="_x0000_i1025" DrawAspect="Icon" ObjectID="_1604921896" r:id="rId6"/>
        </w:object>
      </w:r>
      <w:bookmarkEnd w:id="0"/>
    </w:p>
    <w:p w:rsidR="00431000" w:rsidRPr="00431000" w:rsidRDefault="00431000" w:rsidP="00431000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431000" w:rsidRDefault="00431000" w:rsidP="00DD2CED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DD2CED" w:rsidRDefault="00DD2CED" w:rsidP="00DD2CED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DD2CED" w:rsidRDefault="00DD2CED" w:rsidP="00DD2CED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DD2CED" w:rsidRDefault="00DD2CED" w:rsidP="00DD2CED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066433" w:rsidRDefault="00066433" w:rsidP="00DD2CED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066433" w:rsidRDefault="00066433" w:rsidP="00DD2CED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DD2CED" w:rsidRPr="00BB2417" w:rsidRDefault="00DD2CED" w:rsidP="00DD2CED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431000" w:rsidRPr="00431000" w:rsidRDefault="00431000" w:rsidP="00431000">
      <w:pPr>
        <w:rPr>
          <w:rFonts w:asciiTheme="majorBidi" w:hAnsiTheme="majorBidi" w:cstheme="majorBidi"/>
          <w:sz w:val="24"/>
          <w:szCs w:val="24"/>
        </w:rPr>
      </w:pPr>
    </w:p>
    <w:p w:rsidR="00E362BD" w:rsidRDefault="00E362BD" w:rsidP="00406530">
      <w:pPr>
        <w:rPr>
          <w:noProof/>
          <w:lang w:val="en-GB"/>
        </w:rPr>
      </w:pPr>
    </w:p>
    <w:p w:rsidR="00431000" w:rsidRPr="00066433" w:rsidRDefault="00431000" w:rsidP="00066433">
      <w:pPr>
        <w:pStyle w:val="ListParagraph"/>
        <w:numPr>
          <w:ilvl w:val="0"/>
          <w:numId w:val="7"/>
        </w:numPr>
      </w:pPr>
      <w:r w:rsidRPr="00066433">
        <w:lastRenderedPageBreak/>
        <w:t xml:space="preserve">Open </w:t>
      </w:r>
      <w:proofErr w:type="spellStart"/>
      <w:r w:rsidRPr="00066433">
        <w:t>TerRaNotices</w:t>
      </w:r>
      <w:proofErr w:type="spellEnd"/>
      <w:r w:rsidRPr="00066433">
        <w:t xml:space="preserve"> and select “ Wizard “  from File Menu</w:t>
      </w:r>
    </w:p>
    <w:p w:rsidR="00431000" w:rsidRDefault="00431000" w:rsidP="00406530">
      <w:r>
        <w:rPr>
          <w:noProof/>
          <w:lang w:val="bg-BG"/>
        </w:rPr>
        <w:drawing>
          <wp:inline distT="0" distB="0" distL="0" distR="0">
            <wp:extent cx="8220075" cy="52197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0075" cy="5219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6433" w:rsidRDefault="00066433" w:rsidP="00406530"/>
    <w:p w:rsidR="00066433" w:rsidRDefault="00066433" w:rsidP="00406530"/>
    <w:p w:rsidR="00066433" w:rsidRDefault="00066433" w:rsidP="00406530"/>
    <w:p w:rsidR="00431000" w:rsidRDefault="00431000" w:rsidP="00406530"/>
    <w:p w:rsidR="00431000" w:rsidRDefault="00431000" w:rsidP="00066433">
      <w:pPr>
        <w:pStyle w:val="ListParagraph"/>
        <w:numPr>
          <w:ilvl w:val="0"/>
          <w:numId w:val="7"/>
        </w:numPr>
      </w:pPr>
      <w:r>
        <w:lastRenderedPageBreak/>
        <w:t>Specify the Fragment and continue to choose the required action.</w:t>
      </w:r>
    </w:p>
    <w:p w:rsidR="00431000" w:rsidRDefault="00431000" w:rsidP="00431000">
      <w:pPr>
        <w:pStyle w:val="ListParagraph"/>
        <w:ind w:left="643"/>
      </w:pPr>
    </w:p>
    <w:p w:rsidR="00431000" w:rsidRDefault="00DD2CED" w:rsidP="00431000">
      <w:pPr>
        <w:pStyle w:val="ListParagraph"/>
        <w:ind w:left="643"/>
      </w:pPr>
      <w:r>
        <w:rPr>
          <w:noProof/>
          <w:lang w:val="bg-BG"/>
        </w:rPr>
        <w:drawing>
          <wp:inline distT="0" distB="0" distL="0" distR="0" wp14:anchorId="09B2B470" wp14:editId="535711A8">
            <wp:extent cx="5979160" cy="4847128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987962" cy="48542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D2CED" w:rsidRDefault="00DD2CED" w:rsidP="00431000">
      <w:pPr>
        <w:pStyle w:val="ListParagraph"/>
        <w:ind w:left="643"/>
      </w:pPr>
    </w:p>
    <w:p w:rsidR="00DD2CED" w:rsidRDefault="00DD2CED" w:rsidP="00431000">
      <w:pPr>
        <w:pStyle w:val="ListParagraph"/>
        <w:ind w:left="643"/>
      </w:pPr>
    </w:p>
    <w:p w:rsidR="00066433" w:rsidRDefault="00066433" w:rsidP="00431000">
      <w:pPr>
        <w:pStyle w:val="ListParagraph"/>
        <w:ind w:left="643"/>
      </w:pPr>
    </w:p>
    <w:p w:rsidR="00066433" w:rsidRDefault="00066433" w:rsidP="00431000">
      <w:pPr>
        <w:pStyle w:val="ListParagraph"/>
        <w:ind w:left="643"/>
      </w:pPr>
    </w:p>
    <w:p w:rsidR="00066433" w:rsidRDefault="00066433" w:rsidP="00431000">
      <w:pPr>
        <w:pStyle w:val="ListParagraph"/>
        <w:ind w:left="643"/>
      </w:pPr>
    </w:p>
    <w:p w:rsidR="00066433" w:rsidRDefault="00066433" w:rsidP="00431000">
      <w:pPr>
        <w:pStyle w:val="ListParagraph"/>
        <w:ind w:left="643"/>
      </w:pPr>
    </w:p>
    <w:p w:rsidR="00DD2CED" w:rsidRDefault="00DD2CED" w:rsidP="00431000">
      <w:pPr>
        <w:pStyle w:val="ListParagraph"/>
        <w:ind w:left="643"/>
      </w:pPr>
    </w:p>
    <w:p w:rsidR="00066433" w:rsidRDefault="00066433" w:rsidP="00431000">
      <w:pPr>
        <w:pStyle w:val="ListParagraph"/>
        <w:ind w:left="643"/>
      </w:pPr>
    </w:p>
    <w:p w:rsidR="00066433" w:rsidRDefault="00066433" w:rsidP="00431000">
      <w:pPr>
        <w:pStyle w:val="ListParagraph"/>
        <w:ind w:left="643"/>
      </w:pPr>
    </w:p>
    <w:p w:rsidR="00DD2CED" w:rsidRDefault="00DD2CED" w:rsidP="00066433">
      <w:pPr>
        <w:pStyle w:val="ListParagraph"/>
        <w:numPr>
          <w:ilvl w:val="0"/>
          <w:numId w:val="7"/>
        </w:numPr>
      </w:pPr>
      <w:r>
        <w:t xml:space="preserve">Choose the class of station as “BT” for Television Broadcasting. Enter the Frequency, and specify the Geographical area, and the system as Normal digital TV. </w:t>
      </w:r>
    </w:p>
    <w:p w:rsidR="00DD2CED" w:rsidRDefault="00DD2CED" w:rsidP="00DD2CED">
      <w:pPr>
        <w:pStyle w:val="ListParagraph"/>
        <w:ind w:left="643"/>
      </w:pPr>
      <w:r>
        <w:t>Note that the wizard has selected the appropriate Notice type, at the bottom of the screen.</w:t>
      </w:r>
    </w:p>
    <w:p w:rsidR="00DD2CED" w:rsidRDefault="00DD2CED" w:rsidP="00DD2CED">
      <w:pPr>
        <w:pStyle w:val="ListParagraph"/>
        <w:ind w:left="643"/>
      </w:pPr>
      <w:r>
        <w:t>Then press Finish and confirm the summary to open the GT1 notice.</w:t>
      </w:r>
    </w:p>
    <w:p w:rsidR="00DD2CED" w:rsidRDefault="00DD2CED" w:rsidP="00431000">
      <w:pPr>
        <w:pStyle w:val="ListParagraph"/>
        <w:ind w:left="643"/>
      </w:pPr>
    </w:p>
    <w:p w:rsidR="00DD2CED" w:rsidRDefault="00DD2CED" w:rsidP="00066433">
      <w:pPr>
        <w:pStyle w:val="ListParagraph"/>
        <w:ind w:left="142" w:right="-790"/>
      </w:pPr>
      <w:r>
        <w:rPr>
          <w:noProof/>
          <w:lang w:val="bg-BG"/>
        </w:rPr>
        <w:drawing>
          <wp:inline distT="0" distB="0" distL="0" distR="0" wp14:anchorId="3CDA5D01" wp14:editId="308CB891">
            <wp:extent cx="4488323" cy="3638550"/>
            <wp:effectExtent l="0" t="0" r="762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550696" cy="3689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DD2CED">
        <w:rPr>
          <w:noProof/>
          <w:lang w:val="bg-BG"/>
        </w:rPr>
        <w:t xml:space="preserve"> </w:t>
      </w:r>
      <w:r>
        <w:rPr>
          <w:noProof/>
          <w:lang w:val="bg-BG"/>
        </w:rPr>
        <w:drawing>
          <wp:inline distT="0" distB="0" distL="0" distR="0" wp14:anchorId="10E2A035" wp14:editId="32FA4D6E">
            <wp:extent cx="4500073" cy="364807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521889" cy="36657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1000" w:rsidRDefault="00DD2CED" w:rsidP="00431000">
      <w:pPr>
        <w:pStyle w:val="ListParagraph"/>
        <w:ind w:left="643"/>
      </w:pPr>
      <w:r>
        <w:rPr>
          <w:noProof/>
          <w:lang w:val="bg-BG"/>
        </w:rPr>
        <w:lastRenderedPageBreak/>
        <w:drawing>
          <wp:inline distT="0" distB="0" distL="0" distR="0" wp14:anchorId="5415120C" wp14:editId="1B948177">
            <wp:extent cx="5419725" cy="383857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419725" cy="3838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31000" w:rsidRDefault="00431000" w:rsidP="00431000">
      <w:pPr>
        <w:pStyle w:val="ListParagraph"/>
        <w:ind w:left="643"/>
      </w:pPr>
    </w:p>
    <w:p w:rsidR="00F22FFE" w:rsidRDefault="00F22FFE" w:rsidP="00431000">
      <w:pPr>
        <w:pStyle w:val="ListParagraph"/>
        <w:ind w:left="643"/>
      </w:pPr>
    </w:p>
    <w:p w:rsidR="00F22FFE" w:rsidRDefault="00F22FFE" w:rsidP="00431000">
      <w:pPr>
        <w:pStyle w:val="ListParagraph"/>
        <w:ind w:left="643"/>
      </w:pPr>
    </w:p>
    <w:p w:rsidR="00AC6964" w:rsidRDefault="00AC6964" w:rsidP="00635350">
      <w:pPr>
        <w:pStyle w:val="ListParagraph"/>
        <w:ind w:left="643"/>
      </w:pPr>
    </w:p>
    <w:p w:rsidR="00635350" w:rsidRDefault="00AC6964" w:rsidP="00066433">
      <w:pPr>
        <w:pStyle w:val="ListParagraph"/>
        <w:ind w:left="0" w:firstLine="142"/>
        <w:rPr>
          <w:noProof/>
          <w:lang w:val="en-GB"/>
        </w:rPr>
      </w:pPr>
      <w:r>
        <w:rPr>
          <w:noProof/>
          <w:lang w:val="en-GB"/>
        </w:rPr>
        <w:lastRenderedPageBreak/>
        <w:t xml:space="preserve"> </w:t>
      </w:r>
      <w:r w:rsidR="00DD2CED">
        <w:rPr>
          <w:noProof/>
          <w:lang w:val="bg-BG"/>
        </w:rPr>
        <w:drawing>
          <wp:inline distT="0" distB="0" distL="0" distR="0" wp14:anchorId="3EE3E8A5" wp14:editId="5503E321">
            <wp:extent cx="9104345" cy="6600825"/>
            <wp:effectExtent l="0" t="0" r="190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120934" cy="6612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6433" w:rsidRDefault="00066433" w:rsidP="00066433">
      <w:pPr>
        <w:pStyle w:val="ListParagraph"/>
        <w:ind w:left="0" w:firstLine="142"/>
        <w:rPr>
          <w:noProof/>
          <w:lang w:val="en-GB"/>
        </w:rPr>
      </w:pPr>
    </w:p>
    <w:p w:rsidR="00635350" w:rsidRDefault="00635350" w:rsidP="00066433">
      <w:pPr>
        <w:pStyle w:val="ListParagraph"/>
        <w:numPr>
          <w:ilvl w:val="0"/>
          <w:numId w:val="7"/>
        </w:numPr>
      </w:pPr>
      <w:r>
        <w:t xml:space="preserve">Fill in the required fields as requested. </w:t>
      </w:r>
    </w:p>
    <w:p w:rsidR="00635350" w:rsidRDefault="002D0FFF" w:rsidP="00635350">
      <w:r>
        <w:rPr>
          <w:noProof/>
          <w:lang w:val="bg-BG"/>
        </w:rPr>
        <w:drawing>
          <wp:inline distT="0" distB="0" distL="0" distR="0" wp14:anchorId="097C4789" wp14:editId="21EDDA5D">
            <wp:extent cx="8644529" cy="6267450"/>
            <wp:effectExtent l="0" t="0" r="444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657124" cy="6276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66433" w:rsidRDefault="00066433" w:rsidP="00066433">
      <w:pPr>
        <w:pStyle w:val="ListParagraph"/>
        <w:numPr>
          <w:ilvl w:val="0"/>
          <w:numId w:val="7"/>
        </w:numPr>
      </w:pPr>
      <w:r w:rsidRPr="00066433">
        <w:rPr>
          <w:lang w:val="en-GB"/>
        </w:rPr>
        <w:lastRenderedPageBreak/>
        <w:t>Altitude of site above sea level,</w:t>
      </w:r>
      <w:r w:rsidRPr="00A07D9D">
        <w:t xml:space="preserve"> </w:t>
      </w:r>
      <w:r>
        <w:t xml:space="preserve">Effective Antenna Heights and </w:t>
      </w:r>
      <w:r w:rsidRPr="00066433">
        <w:rPr>
          <w:rFonts w:asciiTheme="minorBidi" w:hAnsiTheme="minorBidi"/>
          <w:sz w:val="20"/>
          <w:szCs w:val="20"/>
        </w:rPr>
        <w:t>Maximum effective antenna height</w:t>
      </w:r>
      <w:r>
        <w:t xml:space="preserve"> </w:t>
      </w:r>
      <w:proofErr w:type="gramStart"/>
      <w:r>
        <w:t>can be calculated</w:t>
      </w:r>
      <w:proofErr w:type="gramEnd"/>
      <w:r>
        <w:t xml:space="preserve"> using the SRTM3 Terrain Database from Tools menu.  </w:t>
      </w:r>
    </w:p>
    <w:p w:rsidR="00CE37E3" w:rsidRDefault="002D0FFF" w:rsidP="00CE37E3">
      <w:pPr>
        <w:pStyle w:val="ListParagraph"/>
        <w:ind w:left="643"/>
      </w:pPr>
      <w:r>
        <w:rPr>
          <w:noProof/>
          <w:lang w:val="bg-BG"/>
        </w:rPr>
        <w:drawing>
          <wp:inline distT="0" distB="0" distL="0" distR="0" wp14:anchorId="701B53D3" wp14:editId="42D9686A">
            <wp:extent cx="5251450" cy="5038808"/>
            <wp:effectExtent l="0" t="0" r="6350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58435" cy="5045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817D5" w:rsidRDefault="007817D5" w:rsidP="00CE37E3">
      <w:pPr>
        <w:pStyle w:val="ListParagraph"/>
        <w:ind w:left="643"/>
      </w:pPr>
    </w:p>
    <w:p w:rsidR="00CE37E3" w:rsidRDefault="00CE37E3" w:rsidP="00CE37E3">
      <w:pPr>
        <w:pStyle w:val="ListParagraph"/>
        <w:ind w:left="643"/>
      </w:pPr>
    </w:p>
    <w:p w:rsidR="00F22FFE" w:rsidRDefault="00F22FFE" w:rsidP="00066433">
      <w:pPr>
        <w:pStyle w:val="ListParagraph"/>
        <w:numPr>
          <w:ilvl w:val="0"/>
          <w:numId w:val="7"/>
        </w:numPr>
      </w:pPr>
      <w:r w:rsidRPr="00066433">
        <w:rPr>
          <w:rFonts w:asciiTheme="majorBidi" w:hAnsiTheme="majorBidi" w:cstheme="majorBidi"/>
          <w:sz w:val="24"/>
          <w:szCs w:val="24"/>
        </w:rPr>
        <w:t>Once the required fields are completed, validate the notice. Then save file with no error/</w:t>
      </w:r>
      <w:proofErr w:type="gramStart"/>
      <w:r w:rsidRPr="00066433">
        <w:rPr>
          <w:rFonts w:asciiTheme="majorBidi" w:hAnsiTheme="majorBidi" w:cstheme="majorBidi"/>
          <w:sz w:val="24"/>
          <w:szCs w:val="24"/>
        </w:rPr>
        <w:t>warning which</w:t>
      </w:r>
      <w:proofErr w:type="gramEnd"/>
      <w:r w:rsidRPr="00066433">
        <w:rPr>
          <w:rFonts w:asciiTheme="majorBidi" w:hAnsiTheme="majorBidi" w:cstheme="majorBidi"/>
          <w:sz w:val="24"/>
          <w:szCs w:val="24"/>
        </w:rPr>
        <w:t xml:space="preserve"> is ready to be submitted via </w:t>
      </w:r>
      <w:proofErr w:type="spellStart"/>
      <w:r w:rsidRPr="00066433">
        <w:rPr>
          <w:rFonts w:asciiTheme="majorBidi" w:hAnsiTheme="majorBidi" w:cstheme="majorBidi"/>
          <w:sz w:val="24"/>
          <w:szCs w:val="24"/>
        </w:rPr>
        <w:t>Wisfat</w:t>
      </w:r>
      <w:proofErr w:type="spellEnd"/>
      <w:r w:rsidRPr="00066433">
        <w:rPr>
          <w:rFonts w:asciiTheme="majorBidi" w:hAnsiTheme="majorBidi" w:cstheme="majorBidi"/>
          <w:sz w:val="24"/>
          <w:szCs w:val="24"/>
        </w:rPr>
        <w:t>. (Web Interface for Submission of Frequency Assignments/allotments for Terrestrial services)</w:t>
      </w:r>
    </w:p>
    <w:sectPr w:rsidR="00F22FFE" w:rsidSect="00066433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F901893"/>
    <w:multiLevelType w:val="hybridMultilevel"/>
    <w:tmpl w:val="1DC0A8D4"/>
    <w:lvl w:ilvl="0" w:tplc="0402000F">
      <w:start w:val="1"/>
      <w:numFmt w:val="decimal"/>
      <w:lvlText w:val="%1."/>
      <w:lvlJc w:val="left"/>
      <w:pPr>
        <w:ind w:left="1003" w:hanging="360"/>
      </w:pPr>
    </w:lvl>
    <w:lvl w:ilvl="1" w:tplc="04020019" w:tentative="1">
      <w:start w:val="1"/>
      <w:numFmt w:val="lowerLetter"/>
      <w:lvlText w:val="%2."/>
      <w:lvlJc w:val="left"/>
      <w:pPr>
        <w:ind w:left="1723" w:hanging="360"/>
      </w:pPr>
    </w:lvl>
    <w:lvl w:ilvl="2" w:tplc="0402001B" w:tentative="1">
      <w:start w:val="1"/>
      <w:numFmt w:val="lowerRoman"/>
      <w:lvlText w:val="%3."/>
      <w:lvlJc w:val="right"/>
      <w:pPr>
        <w:ind w:left="2443" w:hanging="180"/>
      </w:pPr>
    </w:lvl>
    <w:lvl w:ilvl="3" w:tplc="0402000F" w:tentative="1">
      <w:start w:val="1"/>
      <w:numFmt w:val="decimal"/>
      <w:lvlText w:val="%4."/>
      <w:lvlJc w:val="left"/>
      <w:pPr>
        <w:ind w:left="3163" w:hanging="360"/>
      </w:pPr>
    </w:lvl>
    <w:lvl w:ilvl="4" w:tplc="04020019" w:tentative="1">
      <w:start w:val="1"/>
      <w:numFmt w:val="lowerLetter"/>
      <w:lvlText w:val="%5."/>
      <w:lvlJc w:val="left"/>
      <w:pPr>
        <w:ind w:left="3883" w:hanging="360"/>
      </w:pPr>
    </w:lvl>
    <w:lvl w:ilvl="5" w:tplc="0402001B" w:tentative="1">
      <w:start w:val="1"/>
      <w:numFmt w:val="lowerRoman"/>
      <w:lvlText w:val="%6."/>
      <w:lvlJc w:val="right"/>
      <w:pPr>
        <w:ind w:left="4603" w:hanging="180"/>
      </w:pPr>
    </w:lvl>
    <w:lvl w:ilvl="6" w:tplc="0402000F" w:tentative="1">
      <w:start w:val="1"/>
      <w:numFmt w:val="decimal"/>
      <w:lvlText w:val="%7."/>
      <w:lvlJc w:val="left"/>
      <w:pPr>
        <w:ind w:left="5323" w:hanging="360"/>
      </w:pPr>
    </w:lvl>
    <w:lvl w:ilvl="7" w:tplc="04020019" w:tentative="1">
      <w:start w:val="1"/>
      <w:numFmt w:val="lowerLetter"/>
      <w:lvlText w:val="%8."/>
      <w:lvlJc w:val="left"/>
      <w:pPr>
        <w:ind w:left="6043" w:hanging="360"/>
      </w:pPr>
    </w:lvl>
    <w:lvl w:ilvl="8" w:tplc="0402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1" w15:restartNumberingAfterBreak="0">
    <w:nsid w:val="531A64CC"/>
    <w:multiLevelType w:val="hybridMultilevel"/>
    <w:tmpl w:val="17F0C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76F770E"/>
    <w:multiLevelType w:val="hybridMultilevel"/>
    <w:tmpl w:val="6A804B86"/>
    <w:lvl w:ilvl="0" w:tplc="EE140E4C">
      <w:start w:val="3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3" w:hanging="360"/>
      </w:pPr>
    </w:lvl>
    <w:lvl w:ilvl="2" w:tplc="0809001B" w:tentative="1">
      <w:start w:val="1"/>
      <w:numFmt w:val="lowerRoman"/>
      <w:lvlText w:val="%3."/>
      <w:lvlJc w:val="right"/>
      <w:pPr>
        <w:ind w:left="2083" w:hanging="180"/>
      </w:pPr>
    </w:lvl>
    <w:lvl w:ilvl="3" w:tplc="0809000F" w:tentative="1">
      <w:start w:val="1"/>
      <w:numFmt w:val="decimal"/>
      <w:lvlText w:val="%4."/>
      <w:lvlJc w:val="left"/>
      <w:pPr>
        <w:ind w:left="2803" w:hanging="360"/>
      </w:pPr>
    </w:lvl>
    <w:lvl w:ilvl="4" w:tplc="08090019" w:tentative="1">
      <w:start w:val="1"/>
      <w:numFmt w:val="lowerLetter"/>
      <w:lvlText w:val="%5."/>
      <w:lvlJc w:val="left"/>
      <w:pPr>
        <w:ind w:left="3523" w:hanging="360"/>
      </w:pPr>
    </w:lvl>
    <w:lvl w:ilvl="5" w:tplc="0809001B" w:tentative="1">
      <w:start w:val="1"/>
      <w:numFmt w:val="lowerRoman"/>
      <w:lvlText w:val="%6."/>
      <w:lvlJc w:val="right"/>
      <w:pPr>
        <w:ind w:left="4243" w:hanging="180"/>
      </w:pPr>
    </w:lvl>
    <w:lvl w:ilvl="6" w:tplc="0809000F" w:tentative="1">
      <w:start w:val="1"/>
      <w:numFmt w:val="decimal"/>
      <w:lvlText w:val="%7."/>
      <w:lvlJc w:val="left"/>
      <w:pPr>
        <w:ind w:left="4963" w:hanging="360"/>
      </w:pPr>
    </w:lvl>
    <w:lvl w:ilvl="7" w:tplc="08090019" w:tentative="1">
      <w:start w:val="1"/>
      <w:numFmt w:val="lowerLetter"/>
      <w:lvlText w:val="%8."/>
      <w:lvlJc w:val="left"/>
      <w:pPr>
        <w:ind w:left="5683" w:hanging="360"/>
      </w:pPr>
    </w:lvl>
    <w:lvl w:ilvl="8" w:tplc="08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" w15:restartNumberingAfterBreak="0">
    <w:nsid w:val="57AC2D04"/>
    <w:multiLevelType w:val="hybridMultilevel"/>
    <w:tmpl w:val="F6465E06"/>
    <w:lvl w:ilvl="0" w:tplc="EE140E4C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997D2D"/>
    <w:multiLevelType w:val="hybridMultilevel"/>
    <w:tmpl w:val="F6465E06"/>
    <w:lvl w:ilvl="0" w:tplc="EE140E4C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32735C"/>
    <w:multiLevelType w:val="hybridMultilevel"/>
    <w:tmpl w:val="A482BC26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706F8B"/>
    <w:multiLevelType w:val="hybridMultilevel"/>
    <w:tmpl w:val="F6465E06"/>
    <w:lvl w:ilvl="0" w:tplc="EE140E4C">
      <w:start w:val="1"/>
      <w:numFmt w:val="decimal"/>
      <w:lvlText w:val="%1-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6"/>
  </w:num>
  <w:num w:numId="5">
    <w:abstractNumId w:val="5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3B0D"/>
    <w:rsid w:val="000130EF"/>
    <w:rsid w:val="00016E09"/>
    <w:rsid w:val="00066433"/>
    <w:rsid w:val="00087AFD"/>
    <w:rsid w:val="000F467A"/>
    <w:rsid w:val="0016602B"/>
    <w:rsid w:val="00193250"/>
    <w:rsid w:val="00206DD7"/>
    <w:rsid w:val="002677FA"/>
    <w:rsid w:val="00287FFD"/>
    <w:rsid w:val="002D0FFF"/>
    <w:rsid w:val="002F29D8"/>
    <w:rsid w:val="003F1A97"/>
    <w:rsid w:val="00406530"/>
    <w:rsid w:val="00431000"/>
    <w:rsid w:val="00514967"/>
    <w:rsid w:val="0058483E"/>
    <w:rsid w:val="00635350"/>
    <w:rsid w:val="00653B0D"/>
    <w:rsid w:val="006D1AAE"/>
    <w:rsid w:val="00731DDE"/>
    <w:rsid w:val="007817D5"/>
    <w:rsid w:val="008125E7"/>
    <w:rsid w:val="009D02E1"/>
    <w:rsid w:val="009F4A6A"/>
    <w:rsid w:val="00A86685"/>
    <w:rsid w:val="00AC6964"/>
    <w:rsid w:val="00B01D94"/>
    <w:rsid w:val="00BD280E"/>
    <w:rsid w:val="00C50608"/>
    <w:rsid w:val="00CE37E3"/>
    <w:rsid w:val="00DC70A5"/>
    <w:rsid w:val="00DD2CED"/>
    <w:rsid w:val="00E362BD"/>
    <w:rsid w:val="00E91C16"/>
    <w:rsid w:val="00F22F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52D5C3E-DC85-4A67-B799-19C8F77530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53B0D"/>
    <w:pPr>
      <w:ind w:left="720"/>
      <w:contextualSpacing/>
    </w:pPr>
  </w:style>
  <w:style w:type="paragraph" w:customStyle="1" w:styleId="Default">
    <w:name w:val="Default"/>
    <w:rsid w:val="00653B0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31D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31DD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fontTable" Target="fontTable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235</Words>
  <Characters>1343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1575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Dimitrova, Vera</dc:creator>
  <cp:lastModifiedBy>Dimitrova, Vera</cp:lastModifiedBy>
  <cp:revision>4</cp:revision>
  <dcterms:created xsi:type="dcterms:W3CDTF">2018-11-28T11:00:00Z</dcterms:created>
  <dcterms:modified xsi:type="dcterms:W3CDTF">2018-11-28T13:52:00Z</dcterms:modified>
</cp:coreProperties>
</file>